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[MODELO] CARTA DE COMPROMISSO PARA PRESTAÇÃO DE SERVIÇO DE AUDITORIA</w:t>
      </w:r>
    </w:p>
    <w:p w:rsidR="00000000" w:rsidDel="00000000" w:rsidP="00000000" w:rsidRDefault="00000000" w:rsidRPr="00000000" w14:paraId="00000003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Carta nº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[Nº da Carta]/[Ano da Carta] </w:t>
      </w:r>
    </w:p>
    <w:p w:rsidR="00000000" w:rsidDel="00000000" w:rsidP="00000000" w:rsidRDefault="00000000" w:rsidRPr="00000000" w14:paraId="00000005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Tipo de Auditoria: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[Inserir Tipo de Auditoria, ex: Conformidade, Operacional] </w:t>
      </w:r>
    </w:p>
    <w:p w:rsidR="00000000" w:rsidDel="00000000" w:rsidP="00000000" w:rsidRDefault="00000000" w:rsidRPr="00000000" w14:paraId="00000006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Unidade Auditada: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[Descrever a unidade, ex.: Pró-reitoria, Diretoria, Departamento, etc.)</w:t>
      </w:r>
    </w:p>
    <w:p w:rsidR="00000000" w:rsidDel="00000000" w:rsidP="00000000" w:rsidRDefault="00000000" w:rsidRPr="00000000" w14:paraId="00000007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Exercício: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[Ano do Exercício]</w:t>
      </w:r>
    </w:p>
    <w:p w:rsidR="00000000" w:rsidDel="00000000" w:rsidP="00000000" w:rsidRDefault="00000000" w:rsidRPr="00000000" w14:paraId="00000008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Introdução:</w:t>
      </w:r>
    </w:p>
    <w:p w:rsidR="00000000" w:rsidDel="00000000" w:rsidP="00000000" w:rsidRDefault="00000000" w:rsidRPr="00000000" w14:paraId="0000000A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presente Carta de Compromisso de Auditoria tem por objetivo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informar sobre o início da fase de execução do Trabalho de Auditoria Interna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dado ser prática comum e de boa governança.</w:t>
      </w:r>
    </w:p>
    <w:p w:rsidR="00000000" w:rsidDel="00000000" w:rsidP="00000000" w:rsidRDefault="00000000" w:rsidRPr="00000000" w14:paraId="0000000B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Lembramos que esta iniciativa visa 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aprimoramento das tarefas e procedimentos de controle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necessários à sua manutenção preventiva, o que permitirá a adequada eficácia quando do atendimento às demandas dos Controles Interno e Externo no cumprimento da legislação vigente. </w:t>
      </w:r>
    </w:p>
    <w:p w:rsidR="00000000" w:rsidDel="00000000" w:rsidP="00000000" w:rsidRDefault="00000000" w:rsidRPr="00000000" w14:paraId="0000000C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Plano de Auditorias de PAINT [Ano do Plano de Auditorias] da AUDIN/UFAPE, ao qual o presente objeto de Auditoria está incluído, foi elaborado e planejado considerando o gerenciamento de riscos. Os eixos de auditoria foram selecionados considerando a relevância dos riscos, levando-se em conta os objetivos estratégicos, as prioridades e as metas da UFAPE, bem como os riscos a que seus processos estão sujeitos.</w:t>
      </w:r>
    </w:p>
    <w:p w:rsidR="00000000" w:rsidDel="00000000" w:rsidP="00000000" w:rsidRDefault="00000000" w:rsidRPr="00000000" w14:paraId="0000000D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Objetivos Específicos:</w:t>
      </w:r>
    </w:p>
    <w:p w:rsidR="00000000" w:rsidDel="00000000" w:rsidP="00000000" w:rsidRDefault="00000000" w:rsidRPr="00000000" w14:paraId="0000000F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resultados almejados com este trabalho de auditoria na UFAPE estão verificados no respectivo Plano de Auditorias Anual da UFAPE. Os benefícios esperados estão relacionados à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melhoria da governança pública, com base no gerenciamento de riscos e no fortalecimento do controle interno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de modo a gerar um relatório alicerçado em achados e recomendações que contribuam para a agregação de valor para a gestão pública. </w:t>
      </w:r>
    </w:p>
    <w:p w:rsidR="00000000" w:rsidDel="00000000" w:rsidP="00000000" w:rsidRDefault="00000000" w:rsidRPr="00000000" w14:paraId="00000010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[Se necessário, esclarecer melhor os objetivos específicos].</w:t>
      </w:r>
    </w:p>
    <w:p w:rsidR="00000000" w:rsidDel="00000000" w:rsidP="00000000" w:rsidRDefault="00000000" w:rsidRPr="00000000" w14:paraId="00000011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Escopo e Metodologia:</w:t>
      </w:r>
    </w:p>
    <w:p w:rsidR="00000000" w:rsidDel="00000000" w:rsidP="00000000" w:rsidRDefault="00000000" w:rsidRPr="00000000" w14:paraId="00000013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trabalhos de Auditoria se iniciarão com a elaboração de uma Matriz de Planejamento por parte da equipe de Auditoria, sucedida pela fase de execução com 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encaminhamento da presente Carta de Compromisso de Auditoria, por meio de ofício ao Gestor da UFAPE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Isso será seguido pelo encaminhamento da Carta de Concordância do Gestor; e, potencialmente,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visita(s) in loco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para que seja apurado o efetivo cumprimento do objeto contratual nas condições pactuadas ou a conformidade entre normas técnicas e as práticas adotadas pela administração, a depender do eixo a que se refira a Auditoria.</w:t>
      </w:r>
    </w:p>
    <w:p w:rsidR="00000000" w:rsidDel="00000000" w:rsidP="00000000" w:rsidRDefault="00000000" w:rsidRPr="00000000" w14:paraId="00000014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Tais trabalhos poderão ser complementados com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solicitação de Processos Administrativos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que versem sobre o objeto, para que seja dado o devido direcionamento às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entrevistas que porventura serão necessárias realizar com a área responsável da UFAPE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 </w:t>
      </w:r>
    </w:p>
    <w:p w:rsidR="00000000" w:rsidDel="00000000" w:rsidP="00000000" w:rsidRDefault="00000000" w:rsidRPr="00000000" w14:paraId="00000015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Ademais, poderão ser adotadas outras ações de controle que sejam eventualmente necessárias para o cumprimento dos objetivos de cada auditoria.</w:t>
      </w:r>
    </w:p>
    <w:p w:rsidR="00000000" w:rsidDel="00000000" w:rsidP="00000000" w:rsidRDefault="00000000" w:rsidRPr="00000000" w14:paraId="00000016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Prazos/Cronograma - Estimado:</w:t>
      </w:r>
    </w:p>
    <w:p w:rsidR="00000000" w:rsidDel="00000000" w:rsidP="00000000" w:rsidRDefault="00000000" w:rsidRPr="00000000" w14:paraId="00000018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execução das atividades de auditoria ocorrerá, preferencialmente, no prazo de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[Número de meses] meses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a contar do recebimento pela AUDIN da Carta de Concordância do Gestor, devidamente assinada pelo(s) responsável(eis) pela UFAPE, ou após seu aceite tácito. Os resultados de auditoria serão comunicados, preferencialmente, até o final do mês subsequente ao encerramento da execução dos trabalhos de auditoria, ficando os prazos designados atrelados ao total cumprimento de todas as etapas da presente auditoria.</w:t>
      </w:r>
    </w:p>
    <w:p w:rsidR="00000000" w:rsidDel="00000000" w:rsidP="00000000" w:rsidRDefault="00000000" w:rsidRPr="00000000" w14:paraId="00000019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Responsabilidades das Partes:</w:t>
      </w:r>
    </w:p>
    <w:p w:rsidR="00000000" w:rsidDel="00000000" w:rsidP="00000000" w:rsidRDefault="00000000" w:rsidRPr="00000000" w14:paraId="0000001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1. AUDITORIA INTERNA (AUDIN/UFAPE)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possui as seguintes responsabilidades: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Comprometer-se a executar a Auditoria, por meio da apresentação e assinatura, pela equipe de auditoria, da presente Carta de Compromisso.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Executar os serviços de acordo com os entendimentos estabelecidos neste Termo, em cooperação com a [área auditada] e com a devida proficiência e zelo profissional.</w:t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Entregar os resultados na forma e no prazo estipulado neste Termo,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mantendo a UFAPE informada sobre a ocorrência de qualquer situação que possa impactar o planejamento estabelecido.</w:t>
      </w:r>
    </w:p>
    <w:p w:rsidR="00000000" w:rsidDel="00000000" w:rsidP="00000000" w:rsidRDefault="00000000" w:rsidRPr="00000000" w14:paraId="0000001F">
      <w:pPr>
        <w:numPr>
          <w:ilvl w:val="0"/>
          <w:numId w:val="2"/>
        </w:numPr>
        <w:spacing w:after="24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Apresentar as recomendações, caso existentes (formatadas na Matriz de Recomendações), encaminhando-as em anexo ao Relatório de Auditoria.</w:t>
      </w:r>
    </w:p>
    <w:p w:rsidR="00000000" w:rsidDel="00000000" w:rsidP="00000000" w:rsidRDefault="00000000" w:rsidRPr="00000000" w14:paraId="00000020">
      <w:pPr>
        <w:spacing w:after="240"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240" w:before="240" w:lineRule="auto"/>
        <w:ind w:firstLine="720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Auditoria Interna Governamental da UFAPE se reserva ao direito de: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spacing w:after="0" w:afterAutospacing="0" w:before="24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Estabelecer as técnicas de auditoria que entender necessárias à adequada realização dos serviços de avaliação.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Comunicar à alta administração da UFAPE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quando a natureza e a materialidade ou os resultados dos trabalhos representem riscos significativos à organização.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Interrupção ou suspensão do trabalho no caso de identificação de atos ou fatos inquinados de ilegais ou irregulares que impactem a execução dos serviços de avaliação, bem como sua eventual apuração.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Encaminhar Relatório de Auditoria para ciência do Reitor(a) e do Conselho Superior (CONSU),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contendo as recomendações não atendidas ou não respondidas, em caso do descumprimento do prazo para resposta às recomendações.</w:t>
      </w:r>
    </w:p>
    <w:p w:rsidR="00000000" w:rsidDel="00000000" w:rsidP="00000000" w:rsidRDefault="00000000" w:rsidRPr="00000000" w14:paraId="00000026">
      <w:pPr>
        <w:spacing w:after="240" w:before="240" w:lineRule="auto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2. UNIDADE AUDITADA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possui as seguintes responsabilidades:</w:t>
      </w:r>
    </w:p>
    <w:p w:rsidR="00000000" w:rsidDel="00000000" w:rsidP="00000000" w:rsidRDefault="00000000" w:rsidRPr="00000000" w14:paraId="00000027">
      <w:pPr>
        <w:numPr>
          <w:ilvl w:val="0"/>
          <w:numId w:val="1"/>
        </w:numPr>
        <w:spacing w:after="0" w:afterAutospacing="0" w:before="24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Concordar com os critérios de execução da presente auditoria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sendo esses apresentados por meio da Carta de Concordância do Gestor, a ser encaminhada por esta Controladoria à UFAPE, necessitando essa ser assinada pelo(s) responsável(eis) pela unidade auditada.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Disponibilizar tempestivamente o acesso às informações, aos ativos e ao pessoal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necessários à execução dos trabalhos.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Tomar decisões e/ou ações como resultado das recomendações decorrentes dos serviços de avaliação.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240" w:before="0" w:beforeAutospacing="0" w:lineRule="auto"/>
        <w:ind w:left="720" w:hanging="360"/>
        <w:jc w:val="both"/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Cumprir os prazos definidos para aplicação das recomendações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apresentadas ao final do trabalho.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Plano de Comunicação:</w:t>
      </w:r>
    </w:p>
    <w:p w:rsidR="00000000" w:rsidDel="00000000" w:rsidP="00000000" w:rsidRDefault="00000000" w:rsidRPr="00000000" w14:paraId="0000002D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Concomitantemente ao envio da presente Carta de Compromisso, será apresentada à Unidade Auditada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Carta de Concordância do Gestor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tendo por objetivo dar ciência dos critérios de Auditoria, informando a respeito de quaisquer pontos específicos relevantes para a execução dos trabalhos de Auditoria.</w:t>
      </w:r>
    </w:p>
    <w:p w:rsidR="00000000" w:rsidDel="00000000" w:rsidP="00000000" w:rsidRDefault="00000000" w:rsidRPr="00000000" w14:paraId="0000002E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Após recebimento por esta Controladoria da Carta de Concordância do Gestor, devidamente assinada pelo(s) responsável(eis), ou após o aceite tácito, esta AUDIN buscará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agendar uma reunião presencial nas dependências da UFAPE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com a participação dos servidores que compõem a equipe da presente Auditoria e representantes da UFAPE que possam responder pelo objeto em questão, a fim de dar início aos trabalhos.</w:t>
      </w:r>
    </w:p>
    <w:p w:rsidR="00000000" w:rsidDel="00000000" w:rsidP="00000000" w:rsidRDefault="00000000" w:rsidRPr="00000000" w14:paraId="0000002F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Novas requisições/reuniões podem ser realizadas junto aos responsáveis pela área da UFAPE,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sendo sempre demandado o acompanhamento pelo responsável pelo Controle Interno Setorial da Unidade.</w:t>
      </w:r>
    </w:p>
    <w:p w:rsidR="00000000" w:rsidDel="00000000" w:rsidP="00000000" w:rsidRDefault="00000000" w:rsidRPr="00000000" w14:paraId="00000030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Na etapa final do serviço de Avaliação, a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Matriz de Monitoramento das Recomendações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será encaminhado em anexo ao Relatório final de Auditoria, para que os responsáveis pela área da UFAPE tomem ciência do resultado da Auditoria,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procedam ao atendimento das recomendações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zelando, deste modo, pelo aprimoramento dos trabalhos e pela aplicação de um controle preventivo.</w:t>
      </w:r>
    </w:p>
    <w:p w:rsidR="00000000" w:rsidDel="00000000" w:rsidP="00000000" w:rsidRDefault="00000000" w:rsidRPr="00000000" w14:paraId="00000031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 plano de comunicação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pode ser atualizado sempre que as circunstâncias exigirem uma alteração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2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240" w:before="240" w:lineRule="auto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Monitoramento das Recomendações: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A Matriz 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de Monitoramento deverá ser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preenchido no prazo de 30 (trinta) dias contados a partir da data de recebimento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, sendo devolvido à AUDIN, a fim de que esta possa acompanhar o cumprimento das recomendações, adentrando, assim, na fase de monitoramento da Auditoria.</w:t>
      </w:r>
    </w:p>
    <w:p w:rsidR="00000000" w:rsidDel="00000000" w:rsidP="00000000" w:rsidRDefault="00000000" w:rsidRPr="00000000" w14:paraId="00000035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Cabe destacar que esta Auditoria encaminhará o Relatório de Auditoria, contendo as recomendações realizadas, para ciência do Reitor(a) e do CONSU.</w:t>
      </w:r>
    </w:p>
    <w:p w:rsidR="00000000" w:rsidDel="00000000" w:rsidP="00000000" w:rsidRDefault="00000000" w:rsidRPr="00000000" w14:paraId="00000036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240" w:before="240" w:lineRule="auto"/>
        <w:ind w:left="0" w:firstLine="0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Observações Finais:</w:t>
      </w:r>
    </w:p>
    <w:p w:rsidR="00000000" w:rsidDel="00000000" w:rsidP="00000000" w:rsidRDefault="00000000" w:rsidRPr="00000000" w14:paraId="00000038">
      <w:pPr>
        <w:spacing w:after="240" w:before="240" w:lineRule="auto"/>
        <w:ind w:firstLine="720"/>
        <w:jc w:val="both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Os servidores escalados para execução das atividades de auditoria se comprometem em </w:t>
      </w: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garantir o sigilo às informações prestadas pela UFAPE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.</w:t>
      </w:r>
    </w:p>
    <w:p w:rsidR="00000000" w:rsidDel="00000000" w:rsidP="00000000" w:rsidRDefault="00000000" w:rsidRPr="00000000" w14:paraId="00000039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[Informar quaisquer outros pontos específicos que sejam relevantes para a execução dos trabalhos, se houver.]</w:t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[Assinaturas dos membros que integram a equipe da presente Auditoria (AUDIN/UFAPE)]</w:t>
      </w:r>
    </w:p>
    <w:p w:rsidR="00000000" w:rsidDel="00000000" w:rsidP="00000000" w:rsidRDefault="00000000" w:rsidRPr="00000000" w14:paraId="0000003C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______________________________________</w:t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0">
    <w:pPr>
      <w:ind w:right="-466.062992125984"/>
      <w:jc w:val="center"/>
      <w:rPr>
        <w:rFonts w:ascii="Times New Roman" w:cs="Times New Roman" w:eastAsia="Times New Roman" w:hAnsi="Times New Roman"/>
        <w:i w:val="1"/>
        <w:color w:val="666666"/>
        <w:sz w:val="17"/>
        <w:szCs w:val="17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666666"/>
        <w:sz w:val="17"/>
        <w:szCs w:val="17"/>
        <w:rtl w:val="0"/>
      </w:rPr>
      <w:t xml:space="preserve">_______________________________________________________________________________________________________________</w:t>
    </w:r>
  </w:p>
  <w:p w:rsidR="00000000" w:rsidDel="00000000" w:rsidP="00000000" w:rsidRDefault="00000000" w:rsidRPr="00000000" w14:paraId="00000041">
    <w:pPr>
      <w:ind w:right="-466.062992125984"/>
      <w:jc w:val="center"/>
      <w:rPr>
        <w:rFonts w:ascii="Times New Roman" w:cs="Times New Roman" w:eastAsia="Times New Roman" w:hAnsi="Times New Roman"/>
        <w:i w:val="1"/>
        <w:color w:val="666666"/>
        <w:sz w:val="17"/>
        <w:szCs w:val="17"/>
      </w:rPr>
    </w:pPr>
    <w:r w:rsidDel="00000000" w:rsidR="00000000" w:rsidRPr="00000000">
      <w:rPr>
        <w:rFonts w:ascii="Times New Roman" w:cs="Times New Roman" w:eastAsia="Times New Roman" w:hAnsi="Times New Roman"/>
        <w:i w:val="1"/>
        <w:color w:val="666666"/>
        <w:sz w:val="17"/>
        <w:szCs w:val="17"/>
        <w:rtl w:val="0"/>
      </w:rPr>
      <w:t xml:space="preserve">Auditoria Interna  da UFAPE - Avenida Bom Pastor, s/n.º , Prédio dos Professores I, Bairro Boa Vista – Garanhuns/PE CEP: 55292-278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F">
    <w:pPr>
      <w:rPr/>
    </w:pPr>
    <w:r w:rsidDel="00000000" w:rsidR="00000000" w:rsidRPr="00000000">
      <w:rPr/>
      <w:drawing>
        <wp:inline distB="114300" distT="114300" distL="114300" distR="114300">
          <wp:extent cx="1499429" cy="842963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6843" l="23255" r="17940" t="15044"/>
                  <a:stretch>
                    <a:fillRect/>
                  </a:stretch>
                </pic:blipFill>
                <pic:spPr>
                  <a:xfrm>
                    <a:off x="0" y="0"/>
                    <a:ext cx="1499429" cy="842963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